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942758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22"/>
          <w:szCs w:val="22"/>
        </w:rPr>
        <w:t>Forma odbioru:</w:t>
      </w:r>
      <w:r w:rsidR="00B35290">
        <w:rPr>
          <w:sz w:val="22"/>
          <w:szCs w:val="22"/>
        </w:rPr>
        <w:t>**</w:t>
      </w: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odbiór osobisty</w:t>
      </w: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wysyłka pocztą</w:t>
      </w:r>
    </w:p>
    <w:p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922E0F" w:rsidP="00981CA3">
      <w:pPr>
        <w:jc w:val="center"/>
        <w:rPr>
          <w:b/>
        </w:rPr>
      </w:pPr>
      <w:r>
        <w:rPr>
          <w:b/>
        </w:rPr>
        <w:t>o</w:t>
      </w:r>
      <w:r w:rsidR="00E60F78">
        <w:rPr>
          <w:b/>
        </w:rPr>
        <w:t xml:space="preserve"> wydanie wypisu z miejscowego planu zagospodarowania przestrzennego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BB1116" w:rsidRDefault="00942758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30 ustawy z dnia 27 marca 2003r. o planowaniu i zagospodarowaniu przestrz</w:t>
      </w:r>
      <w:r w:rsidR="00E60F78">
        <w:rPr>
          <w:sz w:val="22"/>
          <w:szCs w:val="22"/>
        </w:rPr>
        <w:t>ennym wnoszę o wydanie wypisu z miejscowego planu</w:t>
      </w:r>
      <w:r>
        <w:rPr>
          <w:sz w:val="22"/>
          <w:szCs w:val="22"/>
        </w:rPr>
        <w:t xml:space="preserve"> zagospodarowania przestrzennego dla dział</w:t>
      </w:r>
      <w:r w:rsidR="00D17F90">
        <w:rPr>
          <w:sz w:val="22"/>
          <w:szCs w:val="22"/>
        </w:rPr>
        <w:t>ki</w:t>
      </w:r>
      <w:r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o numerze ewidencyjnym </w:t>
      </w:r>
      <w:r w:rsidR="00B35290">
        <w:rPr>
          <w:sz w:val="22"/>
          <w:szCs w:val="22"/>
        </w:rPr>
        <w:t>gruntu ………………………………….</w:t>
      </w:r>
    </w:p>
    <w:p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w obrębie geodezyjnym ……………………………………………………………………………….</w:t>
      </w:r>
    </w:p>
    <w:p w:rsidR="00B35290" w:rsidRDefault="00B35290" w:rsidP="00981CA3">
      <w:pPr>
        <w:jc w:val="both"/>
        <w:rPr>
          <w:sz w:val="22"/>
          <w:szCs w:val="22"/>
        </w:rPr>
      </w:pPr>
    </w:p>
    <w:p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Załącznik:**</w:t>
      </w:r>
    </w:p>
    <w:p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z wyrysem</w:t>
      </w:r>
    </w:p>
    <w:p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bez wyrysu</w:t>
      </w:r>
    </w:p>
    <w:p w:rsidR="00B35290" w:rsidRDefault="00B35290" w:rsidP="00981CA3">
      <w:pPr>
        <w:jc w:val="both"/>
        <w:rPr>
          <w:sz w:val="22"/>
          <w:szCs w:val="22"/>
        </w:rPr>
      </w:pPr>
    </w:p>
    <w:p w:rsidR="00942758" w:rsidRDefault="00942758" w:rsidP="00981CA3">
      <w:pPr>
        <w:jc w:val="both"/>
        <w:rPr>
          <w:sz w:val="22"/>
          <w:szCs w:val="22"/>
        </w:rPr>
      </w:pPr>
    </w:p>
    <w:p w:rsidR="00942758" w:rsidRDefault="00942758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pBdr>
          <w:bottom w:val="single" w:sz="12" w:space="1" w:color="auto"/>
        </w:pBd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233488" w:rsidRDefault="00233488" w:rsidP="00B35290">
      <w:pPr>
        <w:jc w:val="both"/>
        <w:rPr>
          <w:sz w:val="20"/>
          <w:szCs w:val="20"/>
        </w:rPr>
      </w:pPr>
      <w:r w:rsidRPr="00233488">
        <w:rPr>
          <w:sz w:val="20"/>
          <w:szCs w:val="20"/>
        </w:rPr>
        <w:t xml:space="preserve">Wypis </w:t>
      </w: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z planu otrzymany na podstawie niniejszego wniosku podlega opłacie skarbowej zgodnie z ustawą z dnia 16 listopada 2006r. o opłacie skarbowej.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>Wysokość opłaty od wypisu: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5 stron wynosi </w:t>
      </w:r>
      <w:r w:rsidRPr="00233488">
        <w:rPr>
          <w:b/>
          <w:sz w:val="20"/>
          <w:szCs w:val="20"/>
        </w:rPr>
        <w:t>30zł</w:t>
      </w:r>
      <w:r>
        <w:rPr>
          <w:sz w:val="20"/>
          <w:szCs w:val="20"/>
        </w:rPr>
        <w:t>,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powyżej 5 stron </w:t>
      </w:r>
      <w:r w:rsidRPr="00233488">
        <w:rPr>
          <w:b/>
          <w:sz w:val="20"/>
          <w:szCs w:val="20"/>
        </w:rPr>
        <w:t>50zł</w:t>
      </w:r>
      <w:r>
        <w:rPr>
          <w:sz w:val="20"/>
          <w:szCs w:val="20"/>
        </w:rPr>
        <w:t>;</w:t>
      </w:r>
    </w:p>
    <w:p w:rsidR="00233488" w:rsidRP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opłaty za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– za każdą wchodzącą w skład wyrysu pełną lub rozpoczętą część odpowiadającej stronie formatu A4 – </w:t>
      </w:r>
      <w:r w:rsidRPr="00233488">
        <w:rPr>
          <w:b/>
          <w:sz w:val="20"/>
          <w:szCs w:val="20"/>
        </w:rPr>
        <w:t>20zł</w:t>
      </w:r>
      <w:r>
        <w:rPr>
          <w:sz w:val="20"/>
          <w:szCs w:val="20"/>
        </w:rPr>
        <w:t>.</w:t>
      </w:r>
    </w:p>
    <w:p w:rsidR="0081690C" w:rsidRPr="00233488" w:rsidRDefault="0081690C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</w:rPr>
        <w:t xml:space="preserve">* </w:t>
      </w:r>
      <w:r w:rsidRPr="00233488">
        <w:rPr>
          <w:sz w:val="18"/>
          <w:szCs w:val="18"/>
          <w:lang w:val="pl-PL"/>
        </w:rPr>
        <w:t>podanie numeru telefonu nie jest niezbędne jednak może przyspieszyć rozpatrzenie wniosku</w:t>
      </w:r>
    </w:p>
    <w:p w:rsidR="00E42B7B" w:rsidRPr="00233488" w:rsidRDefault="00081512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  <w:lang w:val="pl-PL"/>
        </w:rPr>
        <w:t>** niewłaściwe skreślić</w:t>
      </w: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</w:t>
      </w:r>
      <w:r w:rsidR="00E60F78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danie wypisu z miejscowego planu </w:t>
      </w:r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 zagospodarowania przestrzennego</w:t>
      </w:r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  <w:bookmarkStart w:id="2" w:name="_GoBack"/>
      <w:bookmarkEnd w:id="2"/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81690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 (tj. Dz.U. 2018 poz. 1945) 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Default="0081690C" w:rsidP="0081690C">
      <w:r w:rsidRPr="0081690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Sect="00537D7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AE" w:rsidRDefault="00EC25AE" w:rsidP="00537D7D">
      <w:r>
        <w:separator/>
      </w:r>
    </w:p>
  </w:endnote>
  <w:endnote w:type="continuationSeparator" w:id="0">
    <w:p w:rsidR="00EC25AE" w:rsidRDefault="00EC25AE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AE" w:rsidRDefault="00EC25AE" w:rsidP="00537D7D">
      <w:r>
        <w:separator/>
      </w:r>
    </w:p>
  </w:footnote>
  <w:footnote w:type="continuationSeparator" w:id="0">
    <w:p w:rsidR="00EC25AE" w:rsidRDefault="00EC25AE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33488"/>
    <w:rsid w:val="002818F6"/>
    <w:rsid w:val="002978CD"/>
    <w:rsid w:val="002A0651"/>
    <w:rsid w:val="00303CC7"/>
    <w:rsid w:val="00357B20"/>
    <w:rsid w:val="00436E7E"/>
    <w:rsid w:val="00463913"/>
    <w:rsid w:val="00537D7D"/>
    <w:rsid w:val="00712797"/>
    <w:rsid w:val="0081690C"/>
    <w:rsid w:val="00857982"/>
    <w:rsid w:val="00873C80"/>
    <w:rsid w:val="00922E0F"/>
    <w:rsid w:val="00937CA4"/>
    <w:rsid w:val="00942758"/>
    <w:rsid w:val="00981CA3"/>
    <w:rsid w:val="009C4F7D"/>
    <w:rsid w:val="00A11A18"/>
    <w:rsid w:val="00AD65A2"/>
    <w:rsid w:val="00B35290"/>
    <w:rsid w:val="00BB1116"/>
    <w:rsid w:val="00BF69B0"/>
    <w:rsid w:val="00D17F90"/>
    <w:rsid w:val="00E42B7B"/>
    <w:rsid w:val="00E60F78"/>
    <w:rsid w:val="00EC25AE"/>
    <w:rsid w:val="00F33199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b.adamczyk</cp:lastModifiedBy>
  <cp:revision>2</cp:revision>
  <cp:lastPrinted>2018-11-27T13:36:00Z</cp:lastPrinted>
  <dcterms:created xsi:type="dcterms:W3CDTF">2018-11-27T13:42:00Z</dcterms:created>
  <dcterms:modified xsi:type="dcterms:W3CDTF">2018-11-27T13:42:00Z</dcterms:modified>
</cp:coreProperties>
</file>